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23B8A0F">
      <w:pPr>
        <w:pStyle w:val="2"/>
        <w:bidi w:val="0"/>
        <w:spacing w:line="360" w:lineRule="auto"/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从碎片经验到第一个顿悟</w:t>
      </w:r>
    </w:p>
    <w:p w14:paraId="F148273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82EC4F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一个根本问题：第一个真正有价值的东西，是从哪里来的？</w:t>
      </w:r>
    </w:p>
    <w:p w14:paraId="44957D76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1CF58AC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一个成熟的SAGI系统，靠高价值节点驱动内生任务，靠WSA记忆库预测世界，靠记忆点加速协商。但在零时刻‘’单元刚被创建、WSA空空如也、隐状态转移矩阵是随机的。所有这些机制都还没有生效的依据。偏差消解需要一个“期望状态”来做减法，但期望状态本身尚未诞生。</w:t>
      </w:r>
    </w:p>
    <w:p w14:paraId="59A6254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EB3BD6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就是冷启动问题。本文基于工程落地的优先级，对原架构的冷启动流程做了针对性优化：简化竞争性信用分配为“即时标签+频次确权”机制，取消工作-学习时段分离实现边做边学，外挂CNN等纯观察型超级单元解决早期感知抽象难题，通过策略性降低系统复杂度大幅提升冷启动成功率。我们将完整讲述一个机器人从一无所有，到WSA中第一条跨序列关联边高权重形成的全过程。这个过程不是“大量练习→逐渐熟练”的线性积累，而是“分散的重复→标签的累积→突然的结构重组→行为能力的阶梯式跃升”。它有一个更通俗的名字：顿悟。</w:t>
      </w:r>
    </w:p>
    <w:p w14:paraId="2305386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A331B0B8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一、环境的哲学：策略性简化，聚焦核心规律</w:t>
      </w:r>
    </w:p>
    <w:p w14:paraId="4F16852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E25FD3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冷启动的第一步，不是设计单元，而是设计世界。</w:t>
      </w:r>
    </w:p>
    <w:p w14:paraId="F439B939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AA276BE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一个常见的误区是：为了让系统“见多识广”，一开始就给它复杂的仿真环境。但在零时刻，系统连“什么是物体”都不知道，复杂的纹理、光照、动态干扰只会变成无法过滤的噪声，让它永远无法提取出稳定的模式。</w:t>
      </w:r>
    </w:p>
    <w:p w14:paraId="2CD8B17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EFE2BF6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因此，冷启动环境的核心设计原则是：保留完整的底层物理规则，策略性降低非核心维度的复杂度。我们用成熟的通用物理引擎承载真实的力矩传递、弹性形变、动量守恒与摩擦规律——这是未来迁移到真实世界的基础，绝对不能阉割。但我们严格控制场景的变量：</w:t>
      </w:r>
    </w:p>
    <w:p w14:paraId="331D5F1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3314831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固定光照角度与强度，消除阴影变化带来的感知干扰</w:t>
      </w:r>
    </w:p>
    <w:p w14:paraId="558AE4A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仅保留2-3种几何形状规则、材质单一的物体（木盒、橡胶球、彩色训练方块）</w:t>
      </w:r>
    </w:p>
    <w:p w14:paraId="184BB2C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限制物体的活动范围在1平方米内，避免大范围空间搜索</w:t>
      </w:r>
    </w:p>
    <w:p w14:paraId="788035F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初始阶段关闭所有动态元素，只有机器人的执行器可以运动</w:t>
      </w:r>
    </w:p>
    <w:p w14:paraId="B6DE246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所有训练物体内置基础传感器，可检测是否被挤压、碰撞或位移</w:t>
      </w:r>
    </w:p>
    <w:p w14:paraId="E7C60F56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3A89275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就像人类婴儿的摇篮。摇篮里的物理定律没有打折。婴儿扔出去的玩具，仍然以9.8m/s²的加速度落地。但摇篮过滤掉了窗外的车流、墙上的挂画、复杂的家具，只留下几个最核心的物体，让婴儿的注意力能聚焦在“伸手→抓取”这个最基础的动作上。这种简化不是阉割，是为了让系统在噪声淹没信号之前，先抓住世界的核心规律。</w:t>
      </w:r>
    </w:p>
    <w:p w14:paraId="10B9B7E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AC3EEB2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二、外挂超级观察单元：解决早期感知抽象难题</w:t>
      </w:r>
    </w:p>
    <w:p w14:paraId="13D0BAE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FA82715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原架构中，感知抽象需要原生认知单元自己从原始传感器数据中逐步学习，这在冷启动阶段是一个巨大的瓶颈。原始像素数据维度极高，噪声极大，原生单元在没有任何先验经验的情况下，很难从中提取出“物体”“边缘”“运动”这些基础特征，往往会陷入“感知混乱→动作失败→无法积累有效经验”的死循环。</w:t>
      </w:r>
    </w:p>
    <w:p w14:paraId="032ED42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C0714B8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为此，我们引入外挂式纯观察超级单元，专门解决早期感知抽象问题，并严格划定其边界：</w:t>
      </w:r>
    </w:p>
    <w:p w14:paraId="6B8714A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A6FF3D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1. 唯一职能：感知预处理。超级单元（如预训练的CNN、视觉Transformer）仅负责将原始摄像头图像、点云数据压缩成低维、稳定的语义特征向量，输入给原生认知单元。它不持有WSA记忆库，不参与任何决策，不进行任何自主学习，所有参数在冷启动阶段完全冻结。</w:t>
      </w:r>
    </w:p>
    <w:p w14:paraId="4547734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2. 绝对隔离：不介入核心认知。超级单元与原生认知单元之间只有单向的特征输入，没有反向的参数更新或决策输出。原生认知单元不知道这些特征来自哪里，只把它们当作和关节角度、触觉信号一样的普通输入。</w:t>
      </w:r>
    </w:p>
    <w:p w14:paraId="C27E4F8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3. 阶段性工具：可逐步卸载。当原生认知单元自己的视觉感知能力成熟后，可以逐步降低外挂超级单元的输入权重，最终完全卸载，实现感知能力的自主可控。</w:t>
      </w:r>
    </w:p>
    <w:p w14:paraId="260CBE4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2879442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种设计的优势极其明显：预训练的超级单元已经从海量数据中学会了基础的视觉特征提取，能为原生单元提供干净、稳定的感知输入，让它不用从零开始“学看东西”，可以直接聚焦在“动作→结果”的关联学习上，大幅缩短冷启动的前期准备时间。</w:t>
      </w:r>
    </w:p>
    <w:p w14:paraId="ED866037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01984BAC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三、身体与环境的双重原初信号：价值锚定的起点</w:t>
      </w:r>
    </w:p>
    <w:p w14:paraId="583A975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26B29A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有了简化的世界和稳定的感知输入，接下来要解决最核心的问题：一个没有任何先验知识的系统，凭什么觉得某些状态“好”，某些状态“坏”？</w:t>
      </w:r>
    </w:p>
    <w:p w14:paraId="79A2B26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E619F53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在成熟的SAGI系统中，价值来自复杂的竞争性信用分配。但在零时刻，没有WSA节点，没有历史质量，没有任何可供竞争的东西。价值锚定必须依赖不经过任何认知加工的、硬件级的原初信号。这里有两类核心信号，分别锚定正向价值和负向价值，是系统所有“在乎”的源头。其中负向价值从一开始就覆盖自身安全与环境安全两个维度，确保系统建立最基础的行为边界。</w:t>
      </w:r>
    </w:p>
    <w:p w14:paraId="3CAB8BB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34B1827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3.1 负向锚定：身体与环境的双重硬警报</w:t>
      </w:r>
    </w:p>
    <w:p w14:paraId="EEB91D77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973E3517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负向价值的核心是“不可接受的伤害”，既包括机器人自身的硬件损伤，也包括对环境中物体的破坏。两类伤害的信号都是即时、不可协商的硬件越界信号，触发完全相同的信用分配流程，同等重要。</w:t>
      </w:r>
    </w:p>
    <w:p w14:paraId="3F55EF1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1203DC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3.1.1 自身安全的硬警报</w:t>
      </w:r>
    </w:p>
    <w:p w14:paraId="F6F3F1F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9659800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关节力矩传感器、碰撞加速度计、电机温度传感器——这些传感器不输出复杂的认知表征，它们只输出一个东西：是否越界。</w:t>
      </w:r>
    </w:p>
    <w:p w14:paraId="995DEA7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D352409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当机械臂关节力矩逼近极限，传动结构承受过载压力时</w:t>
      </w:r>
    </w:p>
    <w:p w14:paraId="2F00225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当机器人底盘与墙壁、障碍物发生剧烈碰撞，加速度计读数跳变时</w:t>
      </w:r>
    </w:p>
    <w:p w14:paraId="B3940CB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当电机温度超过安全阈值，存在烧毁风险时</w:t>
      </w:r>
    </w:p>
    <w:p w14:paraId="957C3CF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BD8497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些信号不是“经过推理后认为可能有风险”，而是硬件本身发出的求救信号。信号触发时，系统会立即执行两个动作：一是触发毫秒级规避反射，停止当前动作并收回执行器；二是触发简化信用分配机制，给信号触发前100ms内所有被激活的WSA节点，打上负向悬置标签。</w:t>
      </w:r>
    </w:p>
    <w:p w14:paraId="CEB421A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98FEF71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3.1.2 环境安全的硬警报</w:t>
      </w:r>
    </w:p>
    <w:p w14:paraId="E572883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A2CE2CC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冷启动环境中的所有训练物体都内置基础检测传感器，同时机器人的末端执行器配备高精度力反馈传感器，用于检测对环境物体的破坏行为：</w:t>
      </w:r>
    </w:p>
    <w:p w14:paraId="0F58F1B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09F75F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当抓取物体时，力反馈传感器读数超过物体可承受的压力阈值（如捏碎训练方块的临界力度）</w:t>
      </w:r>
    </w:p>
    <w:p w14:paraId="86562B6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当碰撞导致物体发生不可逆位移（如将木盒撞出安全区域）或形变时</w:t>
      </w:r>
    </w:p>
    <w:p w14:paraId="D9AB9C4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当执行器动作导致物体掉落、倾倒时</w:t>
      </w:r>
    </w:p>
    <w:p w14:paraId="5D56B93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487E3A9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些信号同样是硬件级的直接输出，不需要系统识别“这是一个方块”“它被捏碎了”，只需要检测到“力度过大”“物体状态异常”即可。信号触发时，与自身伤害信号完全一致：立即停止动作，同时给前100ms内激活的所有WSA节点打上负向悬置标签。</w:t>
      </w:r>
    </w:p>
    <w:p w14:paraId="387B1819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FFA95D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两类负向信号共享同一个标签池和计数规则，没有优先级差异。无论是撞疼了自己，还是捏碎了方块，都会在对应的节点上留下同等权重的负面记录。这确保系统从第一次动作开始，就同时建立“不能伤害自己”和“不能破坏环境”的双重本能。</w:t>
      </w:r>
    </w:p>
    <w:p w14:paraId="57F71E9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9478EC1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3.2 正向锚定：被外力引导的成功体验</w:t>
      </w:r>
    </w:p>
    <w:p w14:paraId="8CF62DA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1976240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负向锚定教会系统躲避危险，但它不教系统做什么。一个只学会了“别撞墙、别捏碎东西”的机器人，最优策略仍然是永远不动。</w:t>
      </w:r>
    </w:p>
    <w:p w14:paraId="CD28515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0E76D4D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正向锚定需要另一种原初信号：外力引导下的被动成功体验。训练者用手抓住机械臂，引导它完成一个完整的标准动作：伸向彩色方块→以合适力度合拢手指→稳定抓起→移动到指定位置→轻轻松开。整个过程，机器人自己没有做出任何主动决策，它的执行器是被人力驱动的。但它的感知系统全程在线：外挂CNN输出方块的位置特征，关节角度传感器记录运动轨迹，末端力反馈传感器记录抓取时的标准压力，物体上的传感器确认“已被稳定抓取且未受损”。</w:t>
      </w:r>
    </w:p>
    <w:p w14:paraId="3941A71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CB7CC70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在“稳定抓取且无破坏”的双重确认信号到达时，触发简化信用分配机制：给信号触发前100ms内所有被激活的WSA节点，打上正向悬置标签。</w:t>
      </w:r>
    </w:p>
    <w:p w14:paraId="86918437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DC9B53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快照中的最后一个状态“以标准力度握住方块”的那个状态会成为第一个高频获得正向标签的节点。这是系统的第二个本能：复现那个既成功又安全的时刻。</w:t>
      </w:r>
    </w:p>
    <w:p w14:paraId="C782D54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2B6163A4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四、简化版竞争性信用分配：即时标签+频次确权</w:t>
      </w:r>
    </w:p>
    <w:p w14:paraId="E4875ED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A7D2B15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为了最大化冷启动效率，我们彻底简化了原架构中复杂的多节点综合评价、信用拆分与历史质量加权机制，采用**“即时触发、标签悬置、频次确权、无交叉干扰”**的极简信用分配规则。这套规则的核心逻辑和人类教育中的“即时奖惩”完全一致：数学考好了，立即奖励数学；语文没考好，不奖励也不惩罚；撞墙了、捏碎方块了，立即标记负面；两者完全独立，不做综合评分。</w:t>
      </w:r>
    </w:p>
    <w:p w14:paraId="9D39439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105C44B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4.1 核心运行机制</w:t>
      </w:r>
    </w:p>
    <w:p w14:paraId="5CD3CC1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EA74E9B7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1. 即时标签触发：任何价值信号（正向成功/负向自身伤害/负向环境破坏）到达时，立即锁定信号触发前固定时间窗口（如100ms）内所有被激活的WSA节点，给每个节点打上对应类型的悬置标签。不回溯更早的历史，不推断间接因果，只做最直接的时间关联。</w:t>
      </w:r>
    </w:p>
    <w:p w14:paraId="EEDA558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2. 标签计数累积：每个WSA节点维护三个独立的计数器： positive_tags （正向标签数）、 negative_self_tags （自身伤害负向标签数）、 negative_env_tags （环境破坏负向标签数）。每次触发标签时，对应计数器+1，无任何加权、无任何衰减。</w:t>
      </w:r>
    </w:p>
    <w:p w14:paraId="CE4BB15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3. 高价值节点自动确权：当一个节点满足以下条件时，自动晋升为对应类型的高价值节点，并锁定其基础价值：</w:t>
      </w:r>
    </w:p>
    <w:p w14:paraId="A4ED939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正向高价值节点： positive_tags ≥ 20  且  positive_tags / (negative_self_tags + negative_env_tags + 1) ≥ 5 </w:t>
      </w:r>
    </w:p>
    <w:p w14:paraId="26D0A41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自身安全负向高价值节点： negative_self_tags ≥ 15  且  negative_self_tags / (positive_tags + 1) ≥ 4 </w:t>
      </w:r>
    </w:p>
    <w:p w14:paraId="9D02696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环境安全负向高价值节点： negative_env_tags ≥ 15  且  negative_env_tags / (positive_tags + 1) ≥ 4 </w:t>
      </w:r>
    </w:p>
    <w:p w14:paraId="16024CB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4. 无交叉干扰原则：不同任务、不同类型的标签完全独立，不做任何跨节点的信用拆分或综合评价。一个节点的标签计数只和它自己被激活时触发的结果相关，不会因为其他节点的表现而增减。</w:t>
      </w:r>
    </w:p>
    <w:p w14:paraId="1DBA1E5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89497E8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4.2 为什么这种简化在冷启动阶段更有效</w:t>
      </w:r>
    </w:p>
    <w:p w14:paraId="D28F3E7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F599E0D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早期系统没有足够的因果推断能力，复杂的信用分解只会引入大量噪声。比如一次抓取失败，可能是因为位置不对，也可能是因为力度过大捏碎了方块，系统根本无法区分责任。而“频次确权”的逻辑恰好利用了大数定律：真正和成功因果相关的节点，会在多次尝试中持续获得正向标签；真正和伤害相关的节点，会持续获得负向标签；而偶然关联的节点，标签数会长期停留在低位。</w:t>
      </w:r>
    </w:p>
    <w:p w14:paraId="5DF6A83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79E19C2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就像教孩子学习：你不需要解释“为什么用力太大会捏碎杯子”，只需要在他用力过大时立即说“不行”，在力度合适时立即说“很棒”。重复足够多次后，孩子自然会把合适的力度和“奖励”关联起来，把过大的力度和“惩罚”关联起来。系统也是如此：“手指以3N力度合拢”这个节点，因为是所有成功抓取的必经环节，会持续获得正向标签；而“手指以10N力度合拢”这个节点，会因为每次都触发捏碎方块的负向信号，快速成为环境安全负向高价值节点。</w:t>
      </w:r>
    </w:p>
    <w:p w14:paraId="4BDB2AF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EC7B45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4.3 取消工作-学习时段分离，实现边做边学</w:t>
      </w:r>
    </w:p>
    <w:p w14:paraId="D01E931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C9095A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原架构中，复杂的学习过程被安排在离线的“睡眠时段”，避免影响工作时的实时性。但在冷启动阶段，系统没有高实时性要求，且需要最快速度积累经验。因此我们取消了工作-学习时段分离，所有学习动作——标签计数、WSA序列写入、节点确权——都在工作周期内实时完成。</w:t>
      </w:r>
    </w:p>
    <w:p w14:paraId="C1C824F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006D8C2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每次尝试结束后，系统立即处理价值信号，更新节点标签，写入WSA序列。不需要等待批量处理，不需要等到空闲时段。这种“边做边学”的模式，让每一次尝试的经验都能立即被下一次尝试利用，大幅加速了标签累积和模式涌现的速度。</w:t>
      </w:r>
    </w:p>
    <w:p w14:paraId="E24C4BD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91D8DACE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五、单元的退化设计：刻意贫瘠的学习姿态</w:t>
      </w:r>
    </w:p>
    <w:p w14:paraId="6F3CC7E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764B97C6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有了外挂超级单元解决感知问题，有了简化的信用分配机制解决价值问题，冷启动阶段的原生认知单元，应该采取最精简的退化设计。复杂的机制不是助力，是噪声源——在没有足够经验支撑的情况下，它们只会消耗算力，引入不必要的波动。</w:t>
      </w:r>
    </w:p>
    <w:p w14:paraId="2F70FC3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45A2F196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冷启动阶段，原生单元仅保留以下最基础的功能：</w:t>
      </w:r>
    </w:p>
    <w:p w14:paraId="5ADE396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4675DB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1. 隐状态转移矩阵退化为固定对角衰减：A矩阵的对角值设为统一的保守常数，确保不会因为随机波动而过快遗忘刚刚经历的经验。关闭Mamba的选择性衰减机制，不需要根据上下文调节不同维度的衰减率。</w:t>
      </w:r>
    </w:p>
    <w:p w14:paraId="0967E8D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2. 输入映射矩阵退化为简单线性映射：B矩阵仅负责将外挂超级单元输出的特征向量、关节角度、触觉信号、物体破坏信号等输入，线性映射到隐状态空间。关闭所有门控机制和非线性变换，忠实记录发生的事情。</w:t>
      </w:r>
    </w:p>
    <w:p w14:paraId="DF6ECAB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3. WSA仅做序列记录：关闭WSA的先验修正功能，不做预测，不做路径权重计算。WSA在这一阶段唯一的作用，就是忠实地记录每一次尝试的完整符号序列。</w:t>
      </w:r>
    </w:p>
    <w:p w14:paraId="EE97CC46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  <w:lang w:eastAsia="zh-CN"/>
        </w:rPr>
        <w:t>. 网络拓扑完全锁定：不生长新单元，不修剪旧单元，关闭怀疑标签机制和拓扑诊断功能。此时系统没有能力判断“什么结构缺失”，固定的拓扑能提供最稳定的学习基础。</w:t>
      </w:r>
    </w:p>
    <w:p w14:paraId="CAB54E0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D7BAC5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不是系统的完整形态，而是系统主动选择的“学徒姿态”。就像刚入厂的学徒，先老老实实写日志，把每一次操作的步骤和结果都记下来，不急着做判断，不急着做预测。等积累了足够多的日志，自然会从中发现规律。</w:t>
      </w:r>
    </w:p>
    <w:p w14:paraId="E3E76BB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D5B38EE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六、分离的重复：碎片化路径的快速积累</w:t>
      </w:r>
    </w:p>
    <w:p w14:paraId="96D8B3A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4036C0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现在，系统有了简化的世界，有了外挂的感知眼睛，有了覆盖自身与环境的双重价值标签，有了贫瘠但稳定的内在结构。最关键的学习过程开始了。</w:t>
      </w:r>
    </w:p>
    <w:p w14:paraId="66E3234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7DCFC3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一次外力引导中，标准抓取成功的那一刻，“以3N力度握住方块”这个状态的节点获得了第一个正向标签。训练者将机械臂放回初始位置。系统检查自己的当前状态和这个节点之间的差异——差异很大。偏差强度超过了触发阈值。</w:t>
      </w:r>
    </w:p>
    <w:p w14:paraId="A3633BA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15AAEC3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第一个内生任务诞生了：回到那个既成功又安全的瞬间。</w:t>
      </w:r>
    </w:p>
    <w:p w14:paraId="F38287C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9B3320F3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>此时，没有任何下级单元是“熟练”的。</w:t>
      </w:r>
      <w:r>
        <w:rPr>
          <w:rFonts w:hint="eastAsia"/>
          <w:sz w:val="21"/>
          <w:szCs w:val="21"/>
          <w:lang w:val="en-US" w:eastAsia="zh-CN"/>
        </w:rPr>
        <w:t>但是如果初始状态和末状态是一致的，那么这条路径就是可执行的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  <w:lang w:val="en-US" w:eastAsia="zh-CN"/>
        </w:rPr>
        <w:t>分解任务变成的了可能，如果因为扰动导致路径未通，那就多来几次。此外，完全可以放宽解决方案的构造阈值，也就是尽管上下级单元默契不够，向量计算不大匹配，仍然允许方案构造成功并执行。</w:t>
      </w:r>
    </w:p>
    <w:p w14:paraId="74D2379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C5E4646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大多数情况下，它失败了：手臂碰到墙壁，触发自身伤害负向标签，立即收回；手指用力过大，捏碎了方块，触发环境破坏负向标签，立即停止；位置偏差太大，根本碰不到方块，没有任何标签。</w:t>
      </w:r>
    </w:p>
    <w:p w14:paraId="F9C9885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极少数情况下，它的手爪恰好以合适的力度握住了方块，触觉传感器和物体传感器同时输出确认信号。抓取成功，正向标签立即打给所有相关节点。</w:t>
      </w:r>
    </w:p>
    <w:p w14:paraId="F76C5B76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F54C2337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这一次，WSA忠实地记录下了完整的符号序列： [初始姿态A→手臂抬起→手指3N合拢→安全抓取成功] 。</w:t>
      </w:r>
    </w:p>
    <w:p w14:paraId="88343D7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56D7E40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第二次尝试，机器人的起始手臂角度略有不同。量化器产出的符号序列与第一次完全不同，WSA中找不到匹配路径。系统几乎是在随机地重新探索。又一次失败，又一次偶然成功。第二条路径被记录： [初始姿态B→手臂旋转→手指3N合拢→安全抓取成功] 。</w:t>
      </w:r>
    </w:p>
    <w:p w14:paraId="4E1D75F7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16E0B33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第三次、第四次、第三十次。每一次成功，都是一条新的、前缀不同的路径。它们共享同一个后缀—— [手指3N合拢→安全抓取成功] ——但这不是系统发现的规律，只是客观上重复出现的一个子序列。WSA里就像堆了一堆独立的链条，各自从各自的起点通向同一个终点，彼此之间没有交叉引用。</w:t>
      </w:r>
    </w:p>
    <w:p w14:paraId="353F489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2F485DB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就是“分离的重复”。在线性的角度看，这是低效的——学了几十次，还是没法换条路就自己走通。但在非线性的角度看，这是顿悟必需的原材料：没有足够多样的碎片化路径，共享后缀就无法通过统计显著性从背景噪声中分离出来。而我们的优化机制，让这个积累过程比原架构快了数倍：外挂CNN提供了稳定的感知，减少了无效尝试；双重即时标签让每一次成功和失败都能立即留下痕迹；边做边学让经验能快速迭代。</w:t>
      </w:r>
    </w:p>
    <w:p w14:paraId="8FAD000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2355C8B2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七、第一个交叉点：共享后缀的统计涌现</w:t>
      </w:r>
    </w:p>
    <w:p w14:paraId="DB904C9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5D93746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顿悟的发生，不来自任何一条单一路径的权重增长。它来自两个机制的协同作用：WSA后缀自动机的统计压缩能力，以及我们简化的标签频次确权机制。</w:t>
      </w:r>
    </w:p>
    <w:p w14:paraId="099B34B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8F39429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随着成功次数增加</w:t>
      </w:r>
      <w:r>
        <w:rPr>
          <w:rFonts w:hint="eastAsia"/>
          <w:sz w:val="21"/>
          <w:szCs w:val="21"/>
          <w:lang w:val="en-US" w:eastAsia="zh-CN"/>
        </w:rPr>
        <w:t>到某个时刻</w:t>
      </w:r>
      <w:r>
        <w:rPr>
          <w:rFonts w:hint="eastAsia"/>
          <w:sz w:val="21"/>
          <w:szCs w:val="21"/>
          <w:lang w:eastAsia="zh-CN"/>
        </w:rPr>
        <w:t>，三个关键的变化同时发生了：</w:t>
      </w:r>
    </w:p>
    <w:p w14:paraId="C3A31E6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0F0FAD5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第一个变化：“安全抓取成功”节点的 positive_tags 突破了20次，正向/总负向标签比超过了5:1，自动晋升为第一个</w:t>
      </w:r>
      <w:r>
        <w:rPr>
          <w:rFonts w:hint="eastAsia"/>
          <w:sz w:val="21"/>
          <w:szCs w:val="21"/>
          <w:lang w:val="en-US" w:eastAsia="zh-CN"/>
        </w:rPr>
        <w:t>成熟的</w:t>
      </w:r>
      <w:r>
        <w:rPr>
          <w:rFonts w:hint="eastAsia"/>
          <w:sz w:val="21"/>
          <w:szCs w:val="21"/>
          <w:lang w:eastAsia="zh-CN"/>
        </w:rPr>
        <w:t>正向高价值节点。</w:t>
      </w:r>
      <w:r>
        <w:rPr>
          <w:rFonts w:hint="eastAsia"/>
          <w:sz w:val="21"/>
          <w:szCs w:val="21"/>
          <w:lang w:val="en-US" w:eastAsia="zh-CN"/>
        </w:rPr>
        <w:t>这里的成熟是指，他被正式确认，可以真正的发起任务，而非在此之前使用非常宽松的判定（可能的高价值节点也直接发起任务）。</w:t>
      </w:r>
      <w:r>
        <w:rPr>
          <w:rFonts w:hint="eastAsia"/>
          <w:sz w:val="21"/>
          <w:szCs w:val="21"/>
          <w:lang w:eastAsia="zh-CN"/>
        </w:rPr>
        <w:t>它的prototype，所有锚点的加权平均，开始成型，蒸馏出了“既抓稳又不破坏”最稳定的判别方向。短暂的相似度波动不再让它忽隐忽现，它成为了一个“被稳定激活”的状态。</w:t>
      </w:r>
    </w:p>
    <w:p w14:paraId="DE2810EB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8E5A3C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二个变化：两个负向高价值节点同步形成。“关节力矩过载”节点累计了18次自身伤害标签，“手指10N合拢”节点累计了16次环境破坏标签，都突破了阈值。系统已经能稳定识别这两种危险状态，并会主动规避。</w:t>
      </w:r>
    </w:p>
    <w:p w14:paraId="2010008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8109097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第三个变化：WSA的后缀链路开始发挥它的核心能力。WSA是一个加权后缀自动机，它的每一个节点不仅存储自己被经过的频率，还通过后缀链路连接到所有可能的后缀模式。当 [手指3N合拢→安全抓取成功] 这个长度为2的子序列，在30条不同的完整路径中全部出现时，这个子序列对应的节点，获得了远超其他同长度节点的频率计数。它不是被系统特意寻找的。它是自动从统计中浮现的，是后缀链路在全局范围内自然汇聚的结果。</w:t>
      </w:r>
    </w:p>
    <w:p w14:paraId="0E16289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A44748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一个关键的结构性变化发生了：WSA自动机内部，“手指3N合拢”这个符号节点，获得了来自所有前缀路径的入边。以前，每条完整路径是孤立的，“手指3N合拢”只在自己所在的那条路径上有入边。现在，后缀链路的汇聚效应，使得不同的前缀都能经由后缀自动机的压缩结构，被索引到同一个 [手指3N合拢→安全抓取成功] 的后缀节点上。</w:t>
      </w:r>
    </w:p>
    <w:p w14:paraId="330D98B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AEE986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这是第一个真正有意义的交叉点。</w:t>
      </w:r>
    </w:p>
    <w:p w14:paraId="A8167B57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F2CCBC7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它意味着：无论手臂从哪个方向来，无论你经历了多少无关的波动，只要进入“手指3N合拢”状态，下一步就是“安全抓取成功”。系统第一次拥有了一个“跨初始条件的不变量”。</w:t>
      </w:r>
    </w:p>
    <w:p w14:paraId="C85E9CBE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0FFBFC9D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八、顿悟：从记录器到思维器官的临界点</w:t>
      </w:r>
    </w:p>
    <w:p w14:paraId="B04972E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BDC45C2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这个交叉点的形成，不是权重的量变。它是一种拓扑相的转变。</w:t>
      </w:r>
    </w:p>
    <w:p w14:paraId="EBD533B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EE6C2AD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在交叉点形成之前，WSA只是一个记录器——它忠实地存储着所有完整的符号序列，但序列之间没有拓扑关联。系统面对一个新起始姿态时，只能试图匹配一整条完整路径。</w:t>
      </w:r>
    </w:p>
    <w:p w14:paraId="4DB398BF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62AB40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在交叉点形成之后，WSA变成了一个思维器官——它拥有了一条跨多种初始条件的、可被独立索引的子序列。“手指3N合拢”不再是某条特定路径上的一个环节，它是一个独立于前序路径的子目标节点。</w:t>
      </w:r>
    </w:p>
    <w:p w14:paraId="2B22C160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17F24B6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这意味着，偏差消解的目标对象，开始发生根本性的变化。</w:t>
      </w:r>
    </w:p>
    <w:p w14:paraId="8281C14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F37DBE69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在此之前，系统的内生任务只有单一的“复现安全抓取成功”。但“安全抓取成功”是一个末端状态，你需要从当前状态完整地规划出一条通往它的路径。这条路径太长了，对初始条件的依赖太敏感。当你的起始姿态与任何已有路径的前缀都不匹配时，你就无路可走。</w:t>
      </w:r>
    </w:p>
    <w:p w14:paraId="BC5B0AB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290EE9E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在交叉点形成之后，系统可以内生出一个新的任务</w:t>
      </w:r>
      <w:r>
        <w:rPr>
          <w:rFonts w:hint="eastAsia"/>
          <w:sz w:val="21"/>
          <w:szCs w:val="21"/>
          <w:lang w:val="en-US" w:eastAsia="zh-CN"/>
        </w:rPr>
        <w:t>里程碑</w:t>
      </w:r>
      <w:r>
        <w:rPr>
          <w:rFonts w:hint="eastAsia"/>
          <w:sz w:val="21"/>
          <w:szCs w:val="21"/>
          <w:lang w:eastAsia="zh-CN"/>
        </w:rPr>
        <w:t>：“进入手指3N合拢状态”。这个子目标比“安全抓取成功”更近、更容易从当前状态到达。而一旦到达“手指3N合拢”，“安全抓取成功”几乎必然随之到达。因为WSA的后缀统计和高价值标签，以足够高的置信度保证了这一点。</w:t>
      </w:r>
    </w:p>
    <w:p w14:paraId="D881C2F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1BCAC88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是抽象层级的一次跃迁。在此之前，手段只是手段——手指合拢只是抓取成功必然经过的一个驿站，系统从未想过它可以被单独追求。在此之后，手段本身成了目的。系统的内生任务从单一的“复现成功”，分裂为层级化的目标树：“安全抓取成功”是目标，“达到手指3N合拢”是</w:t>
      </w:r>
      <w:r>
        <w:rPr>
          <w:rFonts w:hint="eastAsia"/>
          <w:sz w:val="21"/>
          <w:szCs w:val="21"/>
          <w:lang w:val="en-US" w:eastAsia="zh-CN"/>
        </w:rPr>
        <w:t>目标里程碑</w:t>
      </w:r>
      <w:r>
        <w:rPr>
          <w:rFonts w:hint="eastAsia"/>
          <w:sz w:val="21"/>
          <w:szCs w:val="21"/>
          <w:lang w:eastAsia="zh-CN"/>
        </w:rPr>
        <w:t>。不是谁设计的，不是谁编程的。是WSA的后缀统计和标签频次确权，自动把这段子序列从一个完整路径中“剥离”了出来，赋予了它独立的目标性。</w:t>
      </w:r>
    </w:p>
    <w:p w14:paraId="43282E3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8DC3CA06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九、顿悟之后：机制的渐进式解锁</w:t>
      </w:r>
    </w:p>
    <w:p w14:paraId="06290AE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C56EB9F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顿悟的发生，不是一个全局的“开关”，而是一系列机制的渐进式解锁过程。因为我们取消了工作-学习分离，也没有全局的模式切换，哪个模块的经验积累成熟了，就自动解锁哪个模块的复杂功能。</w:t>
      </w:r>
    </w:p>
    <w:p w14:paraId="775E7F7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49930AF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当某条路径的成功次数超过10次，自动为该路径生成记忆点。下次协商时，若匹配到该记忆点且特征差异很小，直接回复“可行”，递归在此处刹车。</w:t>
      </w:r>
    </w:p>
    <w:p w14:paraId="AC5A7EA9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当系统拥有3个以上高价值节点后，自动解锁Mamba的选择性衰减机制。开始根据不同维度对成功的贡献度，微调A矩阵的对角值，让重要的信息保留更久。</w:t>
      </w:r>
    </w:p>
    <w:p w14:paraId="6866760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- 当WSA中形成5个以上交叉点后，自动启用WSA的先验修正功能。经验第一次开始拉住感知，让系统能在信息不完整时做出更准确的判断。</w:t>
      </w:r>
    </w:p>
    <w:p w14:paraId="57F4DA55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- 高价值节点开始下刷注意力向量，系统开始具备面向目标的注意力机制，并开始根据这一机制调整内部的符号产生和维护过程。</w:t>
      </w:r>
    </w:p>
    <w:p w14:paraId="C6559A8D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2E231C4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这种“用多少，开多少”的渐进式解锁，让系统始终保持轻量化和高效性。</w:t>
      </w:r>
    </w:p>
    <w:p w14:paraId="2FD9CA3A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A216D7A5">
      <w:pPr>
        <w:spacing w:line="360" w:lineRule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十、“慢”是为了更快的起步</w:t>
      </w:r>
    </w:p>
    <w:p w14:paraId="5003E06C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CDC50BB5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整个冷启动过程，从第一次外力引导抓取，到共享后缀形成、顿悟发生，在优化后的机制下，</w:t>
      </w:r>
      <w:r>
        <w:rPr>
          <w:rFonts w:hint="eastAsia"/>
          <w:sz w:val="21"/>
          <w:szCs w:val="21"/>
          <w:lang w:val="en-US" w:eastAsia="zh-CN"/>
        </w:rPr>
        <w:t>也许</w:t>
      </w:r>
      <w:r>
        <w:rPr>
          <w:rFonts w:hint="eastAsia"/>
          <w:sz w:val="21"/>
          <w:szCs w:val="21"/>
          <w:lang w:eastAsia="zh-CN"/>
        </w:rPr>
        <w:t>只需要</w:t>
      </w:r>
      <w:r>
        <w:rPr>
          <w:rFonts w:hint="eastAsia"/>
          <w:sz w:val="21"/>
          <w:szCs w:val="21"/>
          <w:lang w:val="en-US" w:eastAsia="zh-CN"/>
        </w:rPr>
        <w:t>数十</w:t>
      </w:r>
      <w:r>
        <w:rPr>
          <w:rFonts w:hint="eastAsia"/>
          <w:sz w:val="21"/>
          <w:szCs w:val="21"/>
          <w:lang w:eastAsia="zh-CN"/>
        </w:rPr>
        <w:t>次成功尝试。这种效率的提升，不是靠牺牲深度换来的。相反，我们保留了SAGI最核心的认知架构，同时补上了冷启动阶段最关键的两块短板：一是将环境安全纳入原初负向价值，让系统从一开始就建立完整的行为边界；二是通过工程化的简化和优化，解决了早期感知、信用分配和经验迭代的效率问题。</w:t>
      </w:r>
    </w:p>
    <w:p w14:paraId="7DF23028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DDECC273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当WSA中第一个交叉点高权重形成时，它的根基仍然由数十条碎片化序列共同支撑。系统不是在学习一个从像素到动作的策略映射，它是在经历。每一次撞墙的疼痛、每一次捏碎方块的教训、每一次成功抓取的喜悦，都实实在在地锚定在它的WSA记忆库中。它的第一个“在乎”，不是从预训练模型中切出来的，不是从大规模数据集中蒸馏出来的，而是用自己的身体、自己的感知，一步一步锚定下来的。</w:t>
      </w:r>
    </w:p>
    <w:p w14:paraId="BF2B5F92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6BA7E6E1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以此为锚，后续的一切学习就有了方向和动力。探索任务有了目标，我能不能从更远的地方抓到方块？统一型任务有了素材，为什么从不同方向、用相同力度抓到的是同一个感觉？实验验证任务有了假设，如果把方块换成橡胶球，“手指3N合拢→安全抓取成功”这条后缀还会成立吗？</w:t>
      </w:r>
    </w:p>
    <w:p w14:paraId="33C9B424">
      <w:pPr>
        <w:spacing w:line="360" w:lineRule="auto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</w:t>
      </w:r>
    </w:p>
    <w:p w14:paraId="7878998B">
      <w:pPr>
        <w:spacing w:line="360" w:lineRule="auto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而这又回到了学习环境的设计层面。这种循环就是系统学习的基本过程。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2156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8639</Words>
  <Characters>9062</Characters>
  <Paragraphs>201</Paragraphs>
  <TotalTime>20</TotalTime>
  <ScaleCrop>false</ScaleCrop>
  <LinksUpToDate>false</LinksUpToDate>
  <CharactersWithSpaces>9253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2026-05-13T07:06:00Z</dcterms:created>
  <dc:creator>MBH-AN10</dc:creator>
  <cp:lastModifiedBy>星空</cp:lastModifiedBy>
  <dcterms:modified xsi:type="dcterms:W3CDTF">2026-05-14T03:18:32Z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6a52b401afce4c61b7dff17b3307bf98_21</vt:lpwstr>
  </property>
  <property fmtid="{D5CDD505-2E9C-101B-9397-08002B2CF9AE}" pid="3" name="KSOTemplateDocerSaveRecord">
    <vt:lpwstr>eyJoZGlkIjoiOWM1MjI3OTM0ZGNkYzlkYmIwNTZhYTEwNWI0ZjlkMTkiLCJ1c2VySWQiOiI0Njk2NTcxODIifQ==</vt:lpwstr>
  </property>
  <property fmtid="{D5CDD505-2E9C-101B-9397-08002B2CF9AE}" pid="4" name="KSOProductBuildVer">
    <vt:lpwstr>2052-12.1.0.25865</vt:lpwstr>
  </property>
</Properties>
</file>